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3"/>
        <w:gridCol w:w="2332"/>
        <w:gridCol w:w="4306"/>
      </w:tblGrid>
      <w:tr w:rsidR="00F922EC" w:rsidRPr="00D164E9" w14:paraId="10CC6744" w14:textId="77777777" w:rsidTr="00131C14">
        <w:tc>
          <w:tcPr>
            <w:tcW w:w="3379" w:type="dxa"/>
          </w:tcPr>
          <w:p w14:paraId="007CD972" w14:textId="77777777" w:rsidR="00F922EC" w:rsidRPr="00D164E9" w:rsidRDefault="00F922EC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bCs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2399" w:type="dxa"/>
          </w:tcPr>
          <w:p w14:paraId="50AE9C17" w14:textId="77777777" w:rsidR="00F922EC" w:rsidRPr="00D164E9" w:rsidRDefault="00F922EC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bCs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4359" w:type="dxa"/>
          </w:tcPr>
          <w:p w14:paraId="55A7089B" w14:textId="2A9950AC" w:rsidR="00F922EC" w:rsidRPr="00D164E9" w:rsidRDefault="00EF36C3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>Приложение № 6</w:t>
            </w:r>
            <w:bookmarkStart w:id="0" w:name="_GoBack"/>
            <w:bookmarkEnd w:id="0"/>
            <w:r w:rsidR="00F922EC" w:rsidRPr="00D164E9"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</w:p>
          <w:p w14:paraId="609EE479" w14:textId="542A1816" w:rsidR="000078D4" w:rsidRPr="00D164E9" w:rsidRDefault="00F922EC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sz w:val="22"/>
                <w:szCs w:val="22"/>
                <w:lang w:eastAsia="zh-CN"/>
              </w:rPr>
            </w:pPr>
            <w:r w:rsidRPr="00D164E9">
              <w:rPr>
                <w:rFonts w:eastAsia="SimSun"/>
                <w:sz w:val="22"/>
                <w:szCs w:val="22"/>
                <w:lang w:eastAsia="zh-CN"/>
              </w:rPr>
              <w:t xml:space="preserve">к </w:t>
            </w:r>
            <w:r w:rsidR="000078D4" w:rsidRPr="00D164E9">
              <w:rPr>
                <w:rFonts w:eastAsia="SimSun"/>
                <w:sz w:val="22"/>
                <w:szCs w:val="22"/>
                <w:lang w:eastAsia="zh-CN"/>
              </w:rPr>
              <w:t>Договор</w:t>
            </w:r>
            <w:r w:rsidR="007F2768">
              <w:rPr>
                <w:rFonts w:eastAsia="SimSun"/>
                <w:sz w:val="22"/>
                <w:szCs w:val="22"/>
                <w:lang w:eastAsia="zh-CN"/>
              </w:rPr>
              <w:t>у</w:t>
            </w:r>
            <w:r w:rsidR="000078D4" w:rsidRPr="00D164E9">
              <w:rPr>
                <w:rFonts w:eastAsia="SimSun"/>
                <w:sz w:val="22"/>
                <w:szCs w:val="22"/>
                <w:lang w:eastAsia="zh-CN"/>
              </w:rPr>
              <w:t xml:space="preserve"> №_______________</w:t>
            </w:r>
          </w:p>
          <w:p w14:paraId="027B05FD" w14:textId="62A78B04" w:rsidR="000078D4" w:rsidRPr="00D164E9" w:rsidRDefault="000078D4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sz w:val="22"/>
                <w:szCs w:val="22"/>
                <w:lang w:eastAsia="zh-CN"/>
              </w:rPr>
            </w:pPr>
            <w:r w:rsidRPr="00D164E9">
              <w:rPr>
                <w:rFonts w:eastAsia="SimSun"/>
                <w:sz w:val="22"/>
                <w:szCs w:val="22"/>
                <w:lang w:eastAsia="zh-CN"/>
              </w:rPr>
              <w:t>от ______________________</w:t>
            </w:r>
          </w:p>
          <w:p w14:paraId="17EB0A42" w14:textId="77777777" w:rsidR="00F922EC" w:rsidRPr="00D164E9" w:rsidRDefault="00F922EC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rFonts w:eastAsia="SimSun"/>
                <w:sz w:val="22"/>
                <w:szCs w:val="22"/>
                <w:lang w:eastAsia="zh-CN"/>
              </w:rPr>
            </w:pPr>
          </w:p>
          <w:p w14:paraId="2EF53A5A" w14:textId="77777777" w:rsidR="00F922EC" w:rsidRPr="00D164E9" w:rsidRDefault="00F922EC" w:rsidP="00F922EC">
            <w:pPr>
              <w:tabs>
                <w:tab w:val="left" w:leader="underscore" w:pos="0"/>
                <w:tab w:val="left" w:pos="9923"/>
              </w:tabs>
              <w:ind w:right="-17"/>
              <w:rPr>
                <w:bCs/>
                <w:color w:val="000000"/>
                <w:spacing w:val="-6"/>
                <w:sz w:val="22"/>
                <w:szCs w:val="22"/>
              </w:rPr>
            </w:pPr>
          </w:p>
        </w:tc>
      </w:tr>
    </w:tbl>
    <w:p w14:paraId="38AFFAD4" w14:textId="21D9163F" w:rsidR="000D3919" w:rsidRPr="00D164E9" w:rsidRDefault="000E443B" w:rsidP="00D164E9">
      <w:pPr>
        <w:shd w:val="clear" w:color="auto" w:fill="FFFFFF"/>
        <w:tabs>
          <w:tab w:val="left" w:leader="underscore" w:pos="0"/>
          <w:tab w:val="left" w:pos="9923"/>
        </w:tabs>
        <w:ind w:right="-17"/>
        <w:rPr>
          <w:sz w:val="22"/>
          <w:szCs w:val="22"/>
        </w:rPr>
      </w:pPr>
      <w:r w:rsidRPr="00D164E9">
        <w:rPr>
          <w:bCs/>
          <w:color w:val="000000"/>
          <w:spacing w:val="-6"/>
          <w:sz w:val="22"/>
          <w:szCs w:val="22"/>
        </w:rPr>
        <w:t xml:space="preserve">   </w:t>
      </w:r>
    </w:p>
    <w:p w14:paraId="52367846" w14:textId="77777777" w:rsidR="000D3919" w:rsidRPr="00D164E9" w:rsidRDefault="00097999">
      <w:pPr>
        <w:pStyle w:val="1"/>
        <w:jc w:val="center"/>
        <w:rPr>
          <w:i w:val="0"/>
          <w:iCs w:val="0"/>
          <w:spacing w:val="40"/>
          <w:sz w:val="22"/>
          <w:szCs w:val="22"/>
        </w:rPr>
      </w:pPr>
      <w:r w:rsidRPr="00D164E9">
        <w:rPr>
          <w:i w:val="0"/>
          <w:iCs w:val="0"/>
          <w:spacing w:val="40"/>
          <w:sz w:val="22"/>
          <w:szCs w:val="22"/>
        </w:rPr>
        <w:t xml:space="preserve">УСЛОВИЯ </w:t>
      </w:r>
      <w:r w:rsidR="000D3919" w:rsidRPr="00D164E9">
        <w:rPr>
          <w:i w:val="0"/>
          <w:iCs w:val="0"/>
          <w:spacing w:val="40"/>
          <w:sz w:val="22"/>
          <w:szCs w:val="22"/>
        </w:rPr>
        <w:t>КОНФИДЕНЦИАЛЬНОСТИ</w:t>
      </w:r>
    </w:p>
    <w:p w14:paraId="0EB0E66E" w14:textId="77777777" w:rsidR="003C334F" w:rsidRPr="00D164E9" w:rsidRDefault="003C334F" w:rsidP="003C334F">
      <w:pPr>
        <w:rPr>
          <w:sz w:val="22"/>
          <w:szCs w:val="22"/>
        </w:rPr>
      </w:pPr>
    </w:p>
    <w:p w14:paraId="3384CB00" w14:textId="77777777" w:rsidR="000E443B" w:rsidRPr="00D164E9" w:rsidRDefault="000E443B" w:rsidP="00563E50">
      <w:pPr>
        <w:pStyle w:val="af1"/>
        <w:numPr>
          <w:ilvl w:val="0"/>
          <w:numId w:val="12"/>
        </w:numPr>
        <w:ind w:left="0" w:firstLine="709"/>
        <w:rPr>
          <w:sz w:val="22"/>
          <w:szCs w:val="22"/>
        </w:rPr>
      </w:pPr>
      <w:r w:rsidRPr="00D164E9">
        <w:rPr>
          <w:sz w:val="22"/>
          <w:szCs w:val="22"/>
        </w:rPr>
        <w:t>В настоящем Приложении используются следующие термины:</w:t>
      </w:r>
    </w:p>
    <w:p w14:paraId="086C8BF4" w14:textId="56E7B8AD" w:rsidR="00E1684B" w:rsidRPr="00D164E9" w:rsidRDefault="00E1684B" w:rsidP="00DC18A2">
      <w:pPr>
        <w:ind w:firstLine="709"/>
        <w:jc w:val="both"/>
        <w:rPr>
          <w:sz w:val="22"/>
          <w:szCs w:val="22"/>
        </w:rPr>
      </w:pPr>
      <w:r w:rsidRPr="00D164E9">
        <w:rPr>
          <w:sz w:val="22"/>
          <w:szCs w:val="22"/>
        </w:rPr>
        <w:t>«Принимающая сторона»</w:t>
      </w:r>
      <w:r w:rsidR="002477BD" w:rsidRPr="00D164E9">
        <w:rPr>
          <w:sz w:val="22"/>
          <w:szCs w:val="22"/>
        </w:rPr>
        <w:t xml:space="preserve"> - </w:t>
      </w:r>
      <w:r w:rsidR="00DC18A2" w:rsidRPr="00D164E9">
        <w:rPr>
          <w:sz w:val="22"/>
          <w:szCs w:val="22"/>
        </w:rPr>
        <w:t xml:space="preserve">одна из Сторон </w:t>
      </w:r>
      <w:r w:rsidR="004C3474" w:rsidRPr="00D164E9">
        <w:rPr>
          <w:sz w:val="22"/>
          <w:szCs w:val="22"/>
        </w:rPr>
        <w:t>Договор</w:t>
      </w:r>
      <w:r w:rsidR="00472083" w:rsidRPr="00D164E9">
        <w:rPr>
          <w:sz w:val="22"/>
          <w:szCs w:val="22"/>
        </w:rPr>
        <w:t>а</w:t>
      </w:r>
      <w:r w:rsidR="00DC18A2" w:rsidRPr="00D164E9">
        <w:rPr>
          <w:sz w:val="22"/>
          <w:szCs w:val="22"/>
        </w:rPr>
        <w:t xml:space="preserve">, получающая информацию, составляющую </w:t>
      </w:r>
      <w:r w:rsidR="004C5800" w:rsidRPr="00D164E9">
        <w:rPr>
          <w:sz w:val="22"/>
          <w:szCs w:val="22"/>
        </w:rPr>
        <w:t>конфиденциальную</w:t>
      </w:r>
      <w:r w:rsidR="00DC18A2" w:rsidRPr="00D164E9">
        <w:rPr>
          <w:sz w:val="22"/>
          <w:szCs w:val="22"/>
        </w:rPr>
        <w:t xml:space="preserve"> </w:t>
      </w:r>
      <w:r w:rsidR="004C5800" w:rsidRPr="00D164E9">
        <w:rPr>
          <w:sz w:val="22"/>
          <w:szCs w:val="22"/>
        </w:rPr>
        <w:t>информацию</w:t>
      </w:r>
      <w:r w:rsidR="002477BD" w:rsidRPr="00D164E9">
        <w:rPr>
          <w:sz w:val="22"/>
          <w:szCs w:val="22"/>
        </w:rPr>
        <w:t>.</w:t>
      </w:r>
    </w:p>
    <w:p w14:paraId="4741D805" w14:textId="4F65E340" w:rsidR="00E1684B" w:rsidRPr="00D164E9" w:rsidRDefault="00E1684B" w:rsidP="00DC18A2">
      <w:pPr>
        <w:pStyle w:val="af1"/>
        <w:ind w:left="0" w:firstLine="709"/>
        <w:jc w:val="both"/>
        <w:rPr>
          <w:sz w:val="22"/>
          <w:szCs w:val="22"/>
        </w:rPr>
      </w:pPr>
      <w:r w:rsidRPr="00D164E9">
        <w:rPr>
          <w:sz w:val="22"/>
          <w:szCs w:val="22"/>
        </w:rPr>
        <w:t>«Передающая сторона»</w:t>
      </w:r>
      <w:r w:rsidR="002477BD" w:rsidRPr="00D164E9">
        <w:rPr>
          <w:sz w:val="22"/>
          <w:szCs w:val="22"/>
        </w:rPr>
        <w:t xml:space="preserve"> -</w:t>
      </w:r>
      <w:r w:rsidR="00DC18A2" w:rsidRPr="00D164E9">
        <w:rPr>
          <w:sz w:val="22"/>
          <w:szCs w:val="22"/>
        </w:rPr>
        <w:t xml:space="preserve"> одна из Сторон </w:t>
      </w:r>
      <w:r w:rsidR="00472083" w:rsidRPr="00D164E9">
        <w:rPr>
          <w:sz w:val="22"/>
          <w:szCs w:val="22"/>
        </w:rPr>
        <w:t>Договора</w:t>
      </w:r>
      <w:r w:rsidR="00DC18A2" w:rsidRPr="00D164E9">
        <w:rPr>
          <w:sz w:val="22"/>
          <w:szCs w:val="22"/>
        </w:rPr>
        <w:t xml:space="preserve">, передающая информацию, составляющую </w:t>
      </w:r>
      <w:r w:rsidR="004C5800" w:rsidRPr="00D164E9">
        <w:rPr>
          <w:sz w:val="22"/>
          <w:szCs w:val="22"/>
        </w:rPr>
        <w:t>конфиденциальную</w:t>
      </w:r>
      <w:r w:rsidR="00DC18A2" w:rsidRPr="00D164E9">
        <w:rPr>
          <w:sz w:val="22"/>
          <w:szCs w:val="22"/>
        </w:rPr>
        <w:t xml:space="preserve"> </w:t>
      </w:r>
      <w:r w:rsidR="004C5800" w:rsidRPr="00D164E9">
        <w:rPr>
          <w:sz w:val="22"/>
          <w:szCs w:val="22"/>
        </w:rPr>
        <w:t>информацию</w:t>
      </w:r>
      <w:r w:rsidR="00DC18A2" w:rsidRPr="00D164E9">
        <w:rPr>
          <w:sz w:val="22"/>
          <w:szCs w:val="22"/>
        </w:rPr>
        <w:t>.</w:t>
      </w:r>
    </w:p>
    <w:p w14:paraId="4409237D" w14:textId="77777777" w:rsidR="002477BD" w:rsidRPr="00D164E9" w:rsidRDefault="002477BD" w:rsidP="00563E50">
      <w:pPr>
        <w:ind w:firstLine="709"/>
        <w:jc w:val="both"/>
        <w:rPr>
          <w:sz w:val="22"/>
          <w:szCs w:val="22"/>
        </w:rPr>
      </w:pPr>
      <w:r w:rsidRPr="00D164E9">
        <w:rPr>
          <w:sz w:val="22"/>
          <w:szCs w:val="22"/>
        </w:rPr>
        <w:t xml:space="preserve">Передающей стороной или Принимающей стороной может являться каждая из Сторон </w:t>
      </w:r>
      <w:r w:rsidR="00472083" w:rsidRPr="00D164E9">
        <w:rPr>
          <w:sz w:val="22"/>
          <w:szCs w:val="22"/>
        </w:rPr>
        <w:t>Договора</w:t>
      </w:r>
      <w:r w:rsidRPr="00D164E9">
        <w:rPr>
          <w:sz w:val="22"/>
          <w:szCs w:val="22"/>
        </w:rPr>
        <w:t>.</w:t>
      </w:r>
    </w:p>
    <w:p w14:paraId="44FCF769" w14:textId="2AF9F989" w:rsidR="0072361C" w:rsidRPr="00D164E9" w:rsidRDefault="000E443B" w:rsidP="00D85283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i w:val="0"/>
          <w:sz w:val="22"/>
          <w:szCs w:val="22"/>
          <w:lang w:bidi="ru-RU"/>
        </w:rPr>
        <w:t xml:space="preserve">2. </w:t>
      </w:r>
      <w:r w:rsidR="004214D6" w:rsidRPr="00D164E9">
        <w:rPr>
          <w:b w:val="0"/>
          <w:i w:val="0"/>
          <w:sz w:val="22"/>
          <w:szCs w:val="22"/>
          <w:lang w:bidi="ru-RU"/>
        </w:rPr>
        <w:t xml:space="preserve">Поскольку Передающая сторона является обладателем информации, составляющей ее </w:t>
      </w:r>
      <w:r w:rsidR="004C5800" w:rsidRPr="00D164E9">
        <w:rPr>
          <w:b w:val="0"/>
          <w:i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i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i w:val="0"/>
          <w:sz w:val="22"/>
          <w:szCs w:val="22"/>
          <w:lang w:bidi="ru-RU"/>
        </w:rPr>
        <w:t>, а Принимающая сторона имеет</w:t>
      </w:r>
      <w:r w:rsidR="00B70B61"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214D6" w:rsidRPr="00D164E9">
        <w:rPr>
          <w:b w:val="0"/>
          <w:i w:val="0"/>
          <w:sz w:val="22"/>
          <w:szCs w:val="22"/>
          <w:lang w:bidi="ru-RU"/>
        </w:rPr>
        <w:t>намерение сотрудничать с Передающей стороной в рамках</w:t>
      </w:r>
      <w:r w:rsidR="00B70B61"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72083" w:rsidRPr="00D164E9">
        <w:rPr>
          <w:b w:val="0"/>
          <w:i w:val="0"/>
          <w:sz w:val="22"/>
          <w:szCs w:val="22"/>
          <w:lang w:bidi="ru-RU"/>
        </w:rPr>
        <w:t>Договора</w:t>
      </w:r>
      <w:r w:rsidR="004214D6" w:rsidRPr="00D164E9">
        <w:rPr>
          <w:b w:val="0"/>
          <w:i w:val="0"/>
          <w:sz w:val="22"/>
          <w:szCs w:val="22"/>
          <w:lang w:bidi="ru-RU"/>
        </w:rPr>
        <w:t xml:space="preserve">, предметом настоящего </w:t>
      </w:r>
      <w:r w:rsidR="00B70B61" w:rsidRPr="00D164E9">
        <w:rPr>
          <w:b w:val="0"/>
          <w:i w:val="0"/>
          <w:sz w:val="22"/>
          <w:szCs w:val="22"/>
          <w:lang w:bidi="ru-RU"/>
        </w:rPr>
        <w:t>Приложения</w:t>
      </w:r>
      <w:r w:rsidR="004214D6" w:rsidRPr="00D164E9">
        <w:rPr>
          <w:b w:val="0"/>
          <w:i w:val="0"/>
          <w:sz w:val="22"/>
          <w:szCs w:val="22"/>
          <w:lang w:bidi="ru-RU"/>
        </w:rPr>
        <w:t xml:space="preserve"> являются порядок, условия передачи</w:t>
      </w:r>
      <w:r w:rsidR="00B70B61"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Передающей стороной, получения и использования Принимающей стороной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Передающей стороны</w:t>
      </w:r>
      <w:r w:rsidR="004214D6"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1FA6F19D" w14:textId="71026DD3" w:rsidR="00D85283" w:rsidRPr="00D164E9" w:rsidRDefault="004214D6" w:rsidP="00D85283">
      <w:pPr>
        <w:pStyle w:val="a6"/>
        <w:ind w:firstLine="709"/>
        <w:rPr>
          <w:b w:val="0"/>
          <w:bCs w:val="0"/>
          <w:i w:val="0"/>
          <w:iCs w:val="0"/>
          <w:sz w:val="22"/>
          <w:szCs w:val="22"/>
          <w:lang w:bidi="ru-RU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Информация, составляющая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, фиксируется Передающей стороной на материальном носителе (в виде документа, массива данных на носителе информации для компьютеров или ином, по </w:t>
      </w:r>
      <w:r w:rsidR="00472083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договоренности 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Сторон). </w:t>
      </w:r>
      <w:r w:rsidR="00D85283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Конфиденциальная Информация</w:t>
      </w:r>
      <w:r w:rsidR="00EC2F0E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D85283" w:rsidRPr="00D164E9">
        <w:rPr>
          <w:b w:val="0"/>
          <w:bCs w:val="0"/>
          <w:i w:val="0"/>
          <w:iCs w:val="0"/>
          <w:sz w:val="22"/>
          <w:szCs w:val="22"/>
          <w:lang w:bidi="ru-RU"/>
        </w:rPr>
        <w:t>переда</w:t>
      </w:r>
      <w:r w:rsidR="00EC2F0E" w:rsidRPr="00D164E9">
        <w:rPr>
          <w:b w:val="0"/>
          <w:bCs w:val="0"/>
          <w:i w:val="0"/>
          <w:iCs w:val="0"/>
          <w:sz w:val="22"/>
          <w:szCs w:val="22"/>
          <w:lang w:bidi="ru-RU"/>
        </w:rPr>
        <w:t>е</w:t>
      </w:r>
      <w:r w:rsidR="00D85283" w:rsidRPr="00D164E9">
        <w:rPr>
          <w:b w:val="0"/>
          <w:bCs w:val="0"/>
          <w:i w:val="0"/>
          <w:iCs w:val="0"/>
          <w:sz w:val="22"/>
          <w:szCs w:val="22"/>
          <w:lang w:bidi="ru-RU"/>
        </w:rPr>
        <w:t>тся П</w:t>
      </w:r>
      <w:r w:rsidR="00EC2F0E" w:rsidRPr="00D164E9">
        <w:rPr>
          <w:b w:val="0"/>
          <w:bCs w:val="0"/>
          <w:i w:val="0"/>
          <w:iCs w:val="0"/>
          <w:sz w:val="22"/>
          <w:szCs w:val="22"/>
          <w:lang w:bidi="ru-RU"/>
        </w:rPr>
        <w:t>ринимающей</w:t>
      </w:r>
      <w:r w:rsidR="00D85283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Стороне Передающей Стороной на материальном носителе (на бумажном носителе или съемном носителе информации)</w:t>
      </w:r>
      <w:r w:rsidR="00EC2F0E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. </w:t>
      </w:r>
    </w:p>
    <w:p w14:paraId="6CCAE3C1" w14:textId="630B604E" w:rsidR="004214D6" w:rsidRPr="00D164E9" w:rsidRDefault="004214D6" w:rsidP="00D85283">
      <w:pPr>
        <w:pStyle w:val="a6"/>
        <w:ind w:firstLine="709"/>
        <w:rPr>
          <w:b w:val="0"/>
          <w:bCs w:val="0"/>
          <w:i w:val="0"/>
          <w:iCs w:val="0"/>
          <w:sz w:val="22"/>
          <w:szCs w:val="22"/>
          <w:lang w:bidi="ru-RU"/>
        </w:rPr>
      </w:pPr>
    </w:p>
    <w:p w14:paraId="7A00A102" w14:textId="7EC533E3" w:rsidR="004214D6" w:rsidRPr="00D164E9" w:rsidRDefault="004214D6" w:rsidP="00D164E9">
      <w:pPr>
        <w:pStyle w:val="a6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Содержание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Передающей стороны и передаваемой Принимающей стороне в устной форме в ходе совещаний, переговоров, консультаций, рабочих встреч и т.п. (в дальнейшем именуемых «Совещание»), фиксируется в протоколе, который подписывается всеми участниками Совещания. Об обсуждении вопросов, составляющих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, участники Совещания предупреждаются представителем Передающей стороны перед его началом, и ни один из участников не имеет права отказаться от подписания Протокола.</w:t>
      </w:r>
      <w:r w:rsidR="00D164E9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Право принятия решения на передачу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, принадлежит Передающей стороне</w:t>
      </w:r>
      <w:r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70F73B22" w14:textId="77777777" w:rsidR="00D85283" w:rsidRPr="00D164E9" w:rsidRDefault="00D85283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</w:p>
    <w:p w14:paraId="052DBA33" w14:textId="3F3B715C" w:rsidR="004214D6" w:rsidRPr="00D164E9" w:rsidRDefault="00396AD6" w:rsidP="00563E50">
      <w:pPr>
        <w:pStyle w:val="11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  <w:sz w:val="22"/>
          <w:szCs w:val="22"/>
        </w:rPr>
      </w:pPr>
      <w:bookmarkStart w:id="1" w:name="bookmark0"/>
      <w:r w:rsidRPr="00D164E9">
        <w:rPr>
          <w:b w:val="0"/>
          <w:color w:val="000000"/>
          <w:sz w:val="22"/>
          <w:szCs w:val="22"/>
          <w:lang w:bidi="ru-RU"/>
        </w:rPr>
        <w:t>3</w:t>
      </w:r>
      <w:r w:rsidR="00332ADC" w:rsidRPr="00D164E9">
        <w:rPr>
          <w:b w:val="0"/>
          <w:color w:val="000000"/>
          <w:sz w:val="22"/>
          <w:szCs w:val="22"/>
          <w:lang w:bidi="ru-RU"/>
        </w:rPr>
        <w:t xml:space="preserve">. </w:t>
      </w:r>
      <w:r w:rsidR="004214D6" w:rsidRPr="00D164E9">
        <w:rPr>
          <w:b w:val="0"/>
          <w:color w:val="000000"/>
          <w:sz w:val="22"/>
          <w:szCs w:val="22"/>
          <w:lang w:bidi="ru-RU"/>
        </w:rPr>
        <w:t xml:space="preserve">Использование Информации, составляющей </w:t>
      </w:r>
      <w:r w:rsidR="004C5800" w:rsidRPr="00D164E9">
        <w:rPr>
          <w:b w:val="0"/>
          <w:color w:val="00000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color w:val="000000"/>
          <w:sz w:val="22"/>
          <w:szCs w:val="22"/>
          <w:lang w:bidi="ru-RU"/>
        </w:rPr>
        <w:t xml:space="preserve"> </w:t>
      </w:r>
      <w:bookmarkEnd w:id="1"/>
      <w:r w:rsidR="004C5800" w:rsidRPr="00D164E9">
        <w:rPr>
          <w:b w:val="0"/>
          <w:color w:val="000000"/>
          <w:sz w:val="22"/>
          <w:szCs w:val="22"/>
          <w:lang w:bidi="ru-RU"/>
        </w:rPr>
        <w:t>информацию</w:t>
      </w:r>
      <w:r w:rsidR="004214D6" w:rsidRPr="00D164E9">
        <w:rPr>
          <w:b w:val="0"/>
          <w:sz w:val="22"/>
          <w:szCs w:val="22"/>
        </w:rPr>
        <w:t>.</w:t>
      </w:r>
    </w:p>
    <w:p w14:paraId="464CDC5E" w14:textId="6592C95A" w:rsidR="004214D6" w:rsidRPr="00D164E9" w:rsidRDefault="00396AD6" w:rsidP="00563E50">
      <w:pPr>
        <w:pStyle w:val="11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  <w:sz w:val="22"/>
          <w:szCs w:val="22"/>
          <w:lang w:bidi="ru-RU"/>
        </w:rPr>
      </w:pPr>
      <w:r w:rsidRPr="00D164E9">
        <w:rPr>
          <w:b w:val="0"/>
          <w:sz w:val="22"/>
          <w:szCs w:val="22"/>
          <w:lang w:bidi="ru-RU"/>
        </w:rPr>
        <w:t>3</w:t>
      </w:r>
      <w:r w:rsidR="00332ADC" w:rsidRPr="00D164E9">
        <w:rPr>
          <w:b w:val="0"/>
          <w:sz w:val="22"/>
          <w:szCs w:val="22"/>
          <w:lang w:bidi="ru-RU"/>
        </w:rPr>
        <w:t xml:space="preserve">.1. </w:t>
      </w:r>
      <w:r w:rsidR="004214D6" w:rsidRPr="00D164E9">
        <w:rPr>
          <w:b w:val="0"/>
          <w:sz w:val="22"/>
          <w:szCs w:val="22"/>
          <w:lang w:bidi="ru-RU"/>
        </w:rPr>
        <w:t xml:space="preserve">Принимающая сторона вправе использовать информацию, составляющую </w:t>
      </w:r>
      <w:r w:rsidR="004C5800" w:rsidRPr="00D164E9">
        <w:rPr>
          <w:b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sz w:val="22"/>
          <w:szCs w:val="22"/>
          <w:lang w:bidi="ru-RU"/>
        </w:rPr>
        <w:t xml:space="preserve"> Передающей стороны, только для</w:t>
      </w:r>
      <w:r w:rsidR="00332ADC" w:rsidRPr="00D164E9">
        <w:rPr>
          <w:b w:val="0"/>
          <w:sz w:val="22"/>
          <w:szCs w:val="22"/>
          <w:lang w:bidi="ru-RU"/>
        </w:rPr>
        <w:t xml:space="preserve"> надлежащего исполнения обязательств, предусмотренных </w:t>
      </w:r>
      <w:r w:rsidR="00472083" w:rsidRPr="00D164E9">
        <w:rPr>
          <w:b w:val="0"/>
          <w:sz w:val="22"/>
          <w:szCs w:val="22"/>
          <w:lang w:bidi="ru-RU"/>
        </w:rPr>
        <w:t>Договором</w:t>
      </w:r>
      <w:r w:rsidR="00332ADC" w:rsidRPr="00D164E9">
        <w:rPr>
          <w:b w:val="0"/>
          <w:sz w:val="22"/>
          <w:szCs w:val="22"/>
          <w:lang w:bidi="ru-RU"/>
        </w:rPr>
        <w:t>.</w:t>
      </w:r>
    </w:p>
    <w:p w14:paraId="0DAED193" w14:textId="775F8BC9" w:rsidR="004214D6" w:rsidRPr="00D164E9" w:rsidRDefault="004214D6" w:rsidP="00563E50">
      <w:pPr>
        <w:pStyle w:val="11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  <w:sz w:val="22"/>
          <w:szCs w:val="22"/>
          <w:lang w:bidi="ru-RU"/>
        </w:rPr>
      </w:pPr>
      <w:r w:rsidRPr="00D164E9">
        <w:rPr>
          <w:b w:val="0"/>
          <w:sz w:val="22"/>
          <w:szCs w:val="22"/>
          <w:lang w:bidi="ru-RU"/>
        </w:rPr>
        <w:t xml:space="preserve">Ни при каких обстоятельствах Принимающая сторона не может использовать полученную ею от Передающей стороны информацию, составляющую </w:t>
      </w:r>
      <w:r w:rsidR="004C5800" w:rsidRPr="00D164E9">
        <w:rPr>
          <w:b w:val="0"/>
          <w:sz w:val="22"/>
          <w:szCs w:val="22"/>
          <w:lang w:bidi="ru-RU"/>
        </w:rPr>
        <w:t>конфиденциальную</w:t>
      </w:r>
      <w:r w:rsidRPr="00D164E9">
        <w:rPr>
          <w:b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sz w:val="22"/>
          <w:szCs w:val="22"/>
          <w:lang w:bidi="ru-RU"/>
        </w:rPr>
        <w:t>информацию</w:t>
      </w:r>
      <w:r w:rsidRPr="00D164E9">
        <w:rPr>
          <w:b w:val="0"/>
          <w:sz w:val="22"/>
          <w:szCs w:val="22"/>
          <w:lang w:bidi="ru-RU"/>
        </w:rPr>
        <w:t xml:space="preserve">, для деятельности, направленной на извлечение прибыли, кроме как предусмотренной </w:t>
      </w:r>
      <w:r w:rsidR="00472083" w:rsidRPr="00D164E9">
        <w:rPr>
          <w:b w:val="0"/>
          <w:sz w:val="22"/>
          <w:szCs w:val="22"/>
          <w:lang w:bidi="ru-RU"/>
        </w:rPr>
        <w:t>Договором</w:t>
      </w:r>
      <w:r w:rsidRPr="00D164E9">
        <w:rPr>
          <w:b w:val="0"/>
          <w:sz w:val="22"/>
          <w:szCs w:val="22"/>
          <w:lang w:bidi="ru-RU"/>
        </w:rPr>
        <w:t>.</w:t>
      </w:r>
    </w:p>
    <w:p w14:paraId="06AABC90" w14:textId="5E767858" w:rsidR="004214D6" w:rsidRPr="00D164E9" w:rsidRDefault="00396AD6" w:rsidP="00563E50">
      <w:pPr>
        <w:pStyle w:val="11"/>
        <w:shd w:val="clear" w:color="auto" w:fill="auto"/>
        <w:tabs>
          <w:tab w:val="left" w:pos="1011"/>
        </w:tabs>
        <w:spacing w:line="240" w:lineRule="auto"/>
        <w:ind w:firstLine="709"/>
        <w:rPr>
          <w:b w:val="0"/>
          <w:sz w:val="22"/>
          <w:szCs w:val="22"/>
        </w:rPr>
      </w:pPr>
      <w:r w:rsidRPr="00D164E9">
        <w:rPr>
          <w:b w:val="0"/>
          <w:sz w:val="22"/>
          <w:szCs w:val="22"/>
          <w:lang w:bidi="ru-RU"/>
        </w:rPr>
        <w:t>3</w:t>
      </w:r>
      <w:r w:rsidR="00332ADC" w:rsidRPr="00D164E9">
        <w:rPr>
          <w:b w:val="0"/>
          <w:sz w:val="22"/>
          <w:szCs w:val="22"/>
          <w:lang w:bidi="ru-RU"/>
        </w:rPr>
        <w:t>.2.</w:t>
      </w:r>
      <w:r w:rsidR="004214D6" w:rsidRPr="00D164E9">
        <w:rPr>
          <w:b w:val="0"/>
          <w:sz w:val="22"/>
          <w:szCs w:val="22"/>
          <w:lang w:bidi="ru-RU"/>
        </w:rPr>
        <w:t xml:space="preserve"> Принимающая сторона обязуется принять все разумные и достаточные меры, чтобы не допустить несанкционированного доступа к информации, составляющей </w:t>
      </w:r>
      <w:r w:rsidR="004C5800" w:rsidRPr="00D164E9">
        <w:rPr>
          <w:b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sz w:val="22"/>
          <w:szCs w:val="22"/>
          <w:lang w:bidi="ru-RU"/>
        </w:rPr>
        <w:t xml:space="preserve"> Передающей стороны, или ее передачи третьим лицам с нарушением условий настоящего </w:t>
      </w:r>
      <w:r w:rsidR="00B70B61" w:rsidRPr="00D164E9">
        <w:rPr>
          <w:b w:val="0"/>
          <w:sz w:val="22"/>
          <w:szCs w:val="22"/>
          <w:lang w:bidi="ru-RU"/>
        </w:rPr>
        <w:t>Приложения</w:t>
      </w:r>
      <w:r w:rsidR="004214D6" w:rsidRPr="00D164E9">
        <w:rPr>
          <w:b w:val="0"/>
          <w:sz w:val="22"/>
          <w:szCs w:val="22"/>
          <w:lang w:bidi="ru-RU"/>
        </w:rPr>
        <w:t>, а также организовать контроль за соблюдением этих мер</w:t>
      </w:r>
      <w:r w:rsidR="004214D6" w:rsidRPr="00D164E9">
        <w:rPr>
          <w:b w:val="0"/>
          <w:sz w:val="22"/>
          <w:szCs w:val="22"/>
        </w:rPr>
        <w:t>.</w:t>
      </w:r>
    </w:p>
    <w:p w14:paraId="5F1090B7" w14:textId="19214731" w:rsidR="004214D6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3</w:t>
      </w:r>
      <w:r w:rsidR="00332ADC" w:rsidRPr="00D164E9">
        <w:rPr>
          <w:b w:val="0"/>
          <w:bCs w:val="0"/>
          <w:i w:val="0"/>
          <w:iCs w:val="0"/>
          <w:sz w:val="22"/>
          <w:szCs w:val="22"/>
          <w:lang w:bidi="ru-RU"/>
        </w:rPr>
        <w:t>.3.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Право раскрытия переданной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>, и снятия грифа «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Конфиденциальная информация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» с материальных носителей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>, принадлежит исключительно Передающей стороне</w:t>
      </w:r>
      <w:r w:rsidR="004214D6"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198CA35C" w14:textId="2DEA321C" w:rsidR="00502C0C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  <w:lang w:bidi="ru-RU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3</w:t>
      </w:r>
      <w:r w:rsidR="00332ADC" w:rsidRPr="00D164E9">
        <w:rPr>
          <w:b w:val="0"/>
          <w:bCs w:val="0"/>
          <w:i w:val="0"/>
          <w:iCs w:val="0"/>
          <w:sz w:val="22"/>
          <w:szCs w:val="22"/>
          <w:lang w:bidi="ru-RU"/>
        </w:rPr>
        <w:t>.4.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Принимающая сторона обязана в минимально короткий срок с момента обнаружения признаков несанкционированного доступа третьих лиц к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Передающей стороны, уведомить об этом Передающую сторону и принять все возможные меры для уменьшения последствий несанкционированного доступа.</w:t>
      </w:r>
    </w:p>
    <w:p w14:paraId="4363C2F5" w14:textId="3285F29E" w:rsidR="004214D6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  <w:lang w:bidi="ru-RU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3</w:t>
      </w:r>
      <w:r w:rsidR="00332ADC" w:rsidRPr="00D164E9">
        <w:rPr>
          <w:b w:val="0"/>
          <w:bCs w:val="0"/>
          <w:i w:val="0"/>
          <w:iCs w:val="0"/>
          <w:sz w:val="22"/>
          <w:szCs w:val="22"/>
          <w:lang w:bidi="ru-RU"/>
        </w:rPr>
        <w:t>.5.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Передающая сторона соглашается и признает, что Принимающая сторона вправе изготавливать достаточное количество копий материальных носителей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, для лиц, указанных в пункте 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3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.6 настоящего </w:t>
      </w:r>
      <w:r w:rsidR="009C046F" w:rsidRPr="00D164E9">
        <w:rPr>
          <w:b w:val="0"/>
          <w:bCs w:val="0"/>
          <w:i w:val="0"/>
          <w:iCs w:val="0"/>
          <w:sz w:val="22"/>
          <w:szCs w:val="22"/>
          <w:lang w:bidi="ru-RU"/>
        </w:rPr>
        <w:t>Приложения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>.</w:t>
      </w:r>
    </w:p>
    <w:p w14:paraId="653B163B" w14:textId="4AA49AB4" w:rsidR="004214D6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lastRenderedPageBreak/>
        <w:t>3</w:t>
      </w:r>
      <w:r w:rsidR="00332ADC" w:rsidRPr="00D164E9">
        <w:rPr>
          <w:b w:val="0"/>
          <w:bCs w:val="0"/>
          <w:i w:val="0"/>
          <w:iCs w:val="0"/>
          <w:sz w:val="22"/>
          <w:szCs w:val="22"/>
          <w:lang w:bidi="ru-RU"/>
        </w:rPr>
        <w:t>.6.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Принимающая сторона вправе сообщать информацию, составляющую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Передающей стороны, своим работникам, имеющим непосредственное отношение к </w:t>
      </w:r>
      <w:r w:rsidR="00B70B61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исполнению </w:t>
      </w:r>
      <w:r w:rsidR="00472083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Договора 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в том объеме, в каком она им необходима для реализации условий </w:t>
      </w:r>
      <w:r w:rsidR="00472083" w:rsidRPr="00D164E9">
        <w:rPr>
          <w:b w:val="0"/>
          <w:bCs w:val="0"/>
          <w:i w:val="0"/>
          <w:iCs w:val="0"/>
          <w:sz w:val="22"/>
          <w:szCs w:val="22"/>
          <w:lang w:bidi="ru-RU"/>
        </w:rPr>
        <w:t>Договора</w:t>
      </w:r>
      <w:r w:rsidR="004214D6"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26D0BE7C" w14:textId="778D97BC" w:rsidR="004214D6" w:rsidRPr="00D164E9" w:rsidRDefault="00396AD6" w:rsidP="00332ADC">
      <w:pPr>
        <w:pStyle w:val="a6"/>
        <w:tabs>
          <w:tab w:val="left" w:pos="709"/>
        </w:tabs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>3</w:t>
      </w:r>
      <w:r w:rsidR="00332ADC" w:rsidRPr="00D164E9">
        <w:rPr>
          <w:b w:val="0"/>
          <w:i w:val="0"/>
          <w:sz w:val="22"/>
          <w:szCs w:val="22"/>
          <w:lang w:bidi="ru-RU"/>
        </w:rPr>
        <w:t xml:space="preserve">.7. </w:t>
      </w:r>
      <w:r w:rsidR="004214D6" w:rsidRPr="00D164E9">
        <w:rPr>
          <w:b w:val="0"/>
          <w:i w:val="0"/>
          <w:sz w:val="22"/>
          <w:szCs w:val="22"/>
          <w:lang w:bidi="ru-RU"/>
        </w:rPr>
        <w:t xml:space="preserve">Принимающая сторона обязуется допускать к местам хранения, обработки и использования информации, составляющей </w:t>
      </w:r>
      <w:r w:rsidR="004C5800" w:rsidRPr="00D164E9">
        <w:rPr>
          <w:b w:val="0"/>
          <w:i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i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i w:val="0"/>
          <w:sz w:val="22"/>
          <w:szCs w:val="22"/>
          <w:lang w:bidi="ru-RU"/>
        </w:rPr>
        <w:t>, Передающую сторону.</w:t>
      </w:r>
    </w:p>
    <w:p w14:paraId="312867D9" w14:textId="61049098" w:rsidR="004214D6" w:rsidRPr="00D164E9" w:rsidRDefault="004214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  <w:lang w:bidi="ru-RU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Передающая сторона в случае выявления нарушения требований охраны конфиденциальности информации, составляющей ее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, вправе запрещать или приостанавливать обработку такой информации, а также требовать немедленного возврата или уничтожения полученных носителей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.</w:t>
      </w:r>
    </w:p>
    <w:p w14:paraId="7624D0A3" w14:textId="3C4178D2" w:rsidR="004214D6" w:rsidRPr="00D164E9" w:rsidRDefault="004214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Требования и указания Передающей стороны, касающиеся порядка охраны конфиденциальности информации, составляющей ее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, подлежат незамедлительному исполнению, если они изложены в письменном виде и вручены Принимающей стороне</w:t>
      </w:r>
      <w:r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7D64F120" w14:textId="0A29D4A6" w:rsidR="004214D6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</w:rPr>
        <w:t>3</w:t>
      </w:r>
      <w:r w:rsidR="00332ADC" w:rsidRPr="00D164E9">
        <w:rPr>
          <w:b w:val="0"/>
          <w:bCs w:val="0"/>
          <w:i w:val="0"/>
          <w:iCs w:val="0"/>
          <w:sz w:val="22"/>
          <w:szCs w:val="22"/>
        </w:rPr>
        <w:t xml:space="preserve">.8. </w:t>
      </w:r>
      <w:r w:rsidR="004214D6" w:rsidRPr="00D164E9">
        <w:rPr>
          <w:b w:val="0"/>
          <w:bCs w:val="0"/>
          <w:i w:val="0"/>
          <w:iCs w:val="0"/>
          <w:sz w:val="22"/>
          <w:szCs w:val="22"/>
        </w:rPr>
        <w:t xml:space="preserve"> 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Принимающая сторона имеет право предоставлять информацию, составляющую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Передающей стороны, третьим лицам в случаях, предусмотренных законодательством Российской Федерации. Принимающая сторона обязуется уведомлять Передающую сторону о каждом таком факте предоставления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, а также об иных событиях, приведших к получению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4214D6" w:rsidRPr="00D164E9">
        <w:rPr>
          <w:b w:val="0"/>
          <w:bCs w:val="0"/>
          <w:i w:val="0"/>
          <w:iCs w:val="0"/>
          <w:sz w:val="22"/>
          <w:szCs w:val="22"/>
          <w:lang w:bidi="ru-RU"/>
        </w:rPr>
        <w:t>, представителями органов государственной власти, следствия и судопроизводства, в течение одного рабочего дня после наступления такого события</w:t>
      </w:r>
      <w:r w:rsidR="004214D6"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248358D4" w14:textId="77777777" w:rsidR="004214D6" w:rsidRPr="00D164E9" w:rsidRDefault="004214D6" w:rsidP="00B70B61">
      <w:pPr>
        <w:pStyle w:val="a6"/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 xml:space="preserve">Обязательства </w:t>
      </w:r>
      <w:r w:rsidR="009C046F" w:rsidRPr="00D164E9">
        <w:rPr>
          <w:b w:val="0"/>
          <w:i w:val="0"/>
          <w:sz w:val="22"/>
          <w:szCs w:val="22"/>
          <w:lang w:bidi="ru-RU"/>
        </w:rPr>
        <w:t>П</w:t>
      </w:r>
      <w:r w:rsidRPr="00D164E9">
        <w:rPr>
          <w:b w:val="0"/>
          <w:i w:val="0"/>
          <w:sz w:val="22"/>
          <w:szCs w:val="22"/>
          <w:lang w:bidi="ru-RU"/>
        </w:rPr>
        <w:t>ринимающей стороны по обеспечению конфиденциальности не распространяютс</w:t>
      </w:r>
      <w:r w:rsidR="009C046F" w:rsidRPr="00D164E9">
        <w:rPr>
          <w:b w:val="0"/>
          <w:i w:val="0"/>
          <w:sz w:val="22"/>
          <w:szCs w:val="22"/>
          <w:lang w:bidi="ru-RU"/>
        </w:rPr>
        <w:t>я на информацию, полученную от П</w:t>
      </w:r>
      <w:r w:rsidRPr="00D164E9">
        <w:rPr>
          <w:b w:val="0"/>
          <w:i w:val="0"/>
          <w:sz w:val="22"/>
          <w:szCs w:val="22"/>
          <w:lang w:bidi="ru-RU"/>
        </w:rPr>
        <w:t>ередающей стороны в случаях если:</w:t>
      </w:r>
    </w:p>
    <w:p w14:paraId="5DF38EC3" w14:textId="77777777" w:rsidR="004214D6" w:rsidRPr="00D164E9" w:rsidRDefault="004214D6" w:rsidP="00B70B61">
      <w:pPr>
        <w:pStyle w:val="a6"/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 xml:space="preserve">она была известна на законном основании Принимающей Стороне до заключения </w:t>
      </w:r>
      <w:r w:rsidR="00472083" w:rsidRPr="00D164E9">
        <w:rPr>
          <w:b w:val="0"/>
          <w:bCs w:val="0"/>
          <w:i w:val="0"/>
          <w:iCs w:val="0"/>
          <w:sz w:val="22"/>
          <w:szCs w:val="22"/>
          <w:lang w:bidi="ru-RU"/>
        </w:rPr>
        <w:t>Договора</w:t>
      </w:r>
      <w:r w:rsidRPr="00D164E9">
        <w:rPr>
          <w:b w:val="0"/>
          <w:i w:val="0"/>
          <w:sz w:val="22"/>
          <w:szCs w:val="22"/>
          <w:lang w:bidi="ru-RU"/>
        </w:rPr>
        <w:t>;</w:t>
      </w:r>
    </w:p>
    <w:p w14:paraId="63B8AF32" w14:textId="77777777" w:rsidR="004214D6" w:rsidRPr="00D164E9" w:rsidRDefault="004214D6" w:rsidP="00B70B61">
      <w:pPr>
        <w:pStyle w:val="a6"/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 xml:space="preserve">становится публично известной в результате любых действий Передающей стороны, умышленных или неумышленных, а равно </w:t>
      </w:r>
      <w:r w:rsidR="00B70B61" w:rsidRPr="00D164E9">
        <w:rPr>
          <w:b w:val="0"/>
          <w:i w:val="0"/>
          <w:sz w:val="22"/>
          <w:szCs w:val="22"/>
          <w:lang w:bidi="ru-RU"/>
        </w:rPr>
        <w:t>бездействия Передающей стороны;</w:t>
      </w:r>
    </w:p>
    <w:p w14:paraId="3F2601A2" w14:textId="77777777" w:rsidR="004214D6" w:rsidRPr="00D164E9" w:rsidRDefault="004214D6" w:rsidP="00B70B61">
      <w:pPr>
        <w:pStyle w:val="a6"/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>на законном основании получена Принимающей стороной от третьего лица без ограничений на их использование;</w:t>
      </w:r>
    </w:p>
    <w:p w14:paraId="30196FFB" w14:textId="77777777" w:rsidR="004214D6" w:rsidRPr="00D164E9" w:rsidRDefault="004214D6" w:rsidP="00B70B61">
      <w:pPr>
        <w:pStyle w:val="a6"/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>получена из общедоступных источников с указанием на эти источники;</w:t>
      </w:r>
    </w:p>
    <w:p w14:paraId="5AE9B8A3" w14:textId="77777777" w:rsidR="004214D6" w:rsidRPr="00D164E9" w:rsidRDefault="004214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раскрыта для неограниченного доступа третьей стороной</w:t>
      </w:r>
      <w:r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535D37DB" w14:textId="7424D79F" w:rsidR="008D6552" w:rsidRPr="00D164E9" w:rsidRDefault="00396AD6" w:rsidP="008D6552">
      <w:pPr>
        <w:pStyle w:val="a6"/>
        <w:ind w:firstLine="709"/>
        <w:rPr>
          <w:b w:val="0"/>
          <w:bCs w:val="0"/>
          <w:i w:val="0"/>
          <w:iCs w:val="0"/>
          <w:sz w:val="22"/>
          <w:szCs w:val="22"/>
          <w:lang w:bidi="ru-RU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3</w:t>
      </w:r>
      <w:r w:rsidR="00332ADC" w:rsidRPr="00D164E9">
        <w:rPr>
          <w:b w:val="0"/>
          <w:bCs w:val="0"/>
          <w:i w:val="0"/>
          <w:iCs w:val="0"/>
          <w:sz w:val="22"/>
          <w:szCs w:val="22"/>
          <w:lang w:bidi="ru-RU"/>
        </w:rPr>
        <w:t>.9.</w:t>
      </w:r>
      <w:r w:rsidR="008D6552" w:rsidRPr="00D164E9">
        <w:rPr>
          <w:b w:val="0"/>
          <w:bCs w:val="0"/>
          <w:i w:val="0"/>
          <w:iCs w:val="0"/>
          <w:sz w:val="22"/>
          <w:szCs w:val="22"/>
        </w:rPr>
        <w:t xml:space="preserve"> </w:t>
      </w:r>
      <w:r w:rsidR="008D6552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В случае реорганизации или ликвидации одной из Сторон до даты прекращения действия </w:t>
      </w:r>
      <w:r w:rsidR="00472083" w:rsidRPr="00D164E9">
        <w:rPr>
          <w:b w:val="0"/>
          <w:bCs w:val="0"/>
          <w:i w:val="0"/>
          <w:iCs w:val="0"/>
          <w:sz w:val="22"/>
          <w:szCs w:val="22"/>
          <w:lang w:bidi="ru-RU"/>
        </w:rPr>
        <w:t>Договора</w:t>
      </w:r>
      <w:r w:rsidR="008D6552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предусматривается следующий порядок охраны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8D6552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8D6552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: </w:t>
      </w:r>
    </w:p>
    <w:p w14:paraId="3A34A2F4" w14:textId="35FCBCE9" w:rsidR="008D6552" w:rsidRPr="00D164E9" w:rsidRDefault="008D6552" w:rsidP="008D6552">
      <w:pPr>
        <w:pStyle w:val="a6"/>
        <w:ind w:firstLine="709"/>
        <w:rPr>
          <w:b w:val="0"/>
          <w:i w:val="0"/>
          <w:sz w:val="22"/>
          <w:szCs w:val="22"/>
          <w:lang w:bidi="ru-RU"/>
        </w:rPr>
      </w:pPr>
      <w:r w:rsidRPr="00D164E9">
        <w:rPr>
          <w:b w:val="0"/>
          <w:i w:val="0"/>
          <w:sz w:val="22"/>
          <w:szCs w:val="22"/>
          <w:lang w:bidi="ru-RU"/>
        </w:rPr>
        <w:t xml:space="preserve">а) при реорганизации </w:t>
      </w:r>
      <w:r w:rsidR="00366273" w:rsidRPr="00D164E9">
        <w:rPr>
          <w:b w:val="0"/>
          <w:i w:val="0"/>
          <w:sz w:val="22"/>
          <w:szCs w:val="22"/>
        </w:rPr>
        <w:t>реорганизуемая</w:t>
      </w:r>
      <w:r w:rsidR="00366273" w:rsidRPr="00D164E9">
        <w:rPr>
          <w:b w:val="0"/>
          <w:i w:val="0"/>
          <w:sz w:val="22"/>
          <w:szCs w:val="22"/>
          <w:lang w:bidi="ru-RU"/>
        </w:rPr>
        <w:t xml:space="preserve"> </w:t>
      </w:r>
      <w:r w:rsidRPr="00D164E9">
        <w:rPr>
          <w:b w:val="0"/>
          <w:i w:val="0"/>
          <w:sz w:val="22"/>
          <w:szCs w:val="22"/>
          <w:lang w:bidi="ru-RU"/>
        </w:rPr>
        <w:t xml:space="preserve">Сторона обязана в течение 5 (пяти) рабочих дней с даты принятия решения о реорганизации направить уведомление второй Стороне о факте реорганизации; Передающая сторона вправе потребовать возврата всех материальных носителей информации, составляющей </w:t>
      </w:r>
      <w:r w:rsidR="004C5800" w:rsidRPr="00D164E9">
        <w:rPr>
          <w:b w:val="0"/>
          <w:i w:val="0"/>
          <w:sz w:val="22"/>
          <w:szCs w:val="22"/>
          <w:lang w:bidi="ru-RU"/>
        </w:rPr>
        <w:t>конфиденциальную</w:t>
      </w:r>
      <w:r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i w:val="0"/>
          <w:sz w:val="22"/>
          <w:szCs w:val="22"/>
          <w:lang w:bidi="ru-RU"/>
        </w:rPr>
        <w:t>информацию</w:t>
      </w:r>
      <w:r w:rsidRPr="00D164E9">
        <w:rPr>
          <w:b w:val="0"/>
          <w:i w:val="0"/>
          <w:sz w:val="22"/>
          <w:szCs w:val="22"/>
          <w:lang w:bidi="ru-RU"/>
        </w:rPr>
        <w:t xml:space="preserve">, и уничтожения изготовленных Принимающей стороной копий таких носителей, а Принимающая сторона должна вернуть Передающей стороне все материальные носители информации, составляющей </w:t>
      </w:r>
      <w:r w:rsidR="004C5800" w:rsidRPr="00D164E9">
        <w:rPr>
          <w:b w:val="0"/>
          <w:i w:val="0"/>
          <w:sz w:val="22"/>
          <w:szCs w:val="22"/>
          <w:lang w:bidi="ru-RU"/>
        </w:rPr>
        <w:t>конфиденциальную</w:t>
      </w:r>
      <w:r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i w:val="0"/>
          <w:sz w:val="22"/>
          <w:szCs w:val="22"/>
          <w:lang w:bidi="ru-RU"/>
        </w:rPr>
        <w:t>информацию</w:t>
      </w:r>
      <w:r w:rsidRPr="00D164E9">
        <w:rPr>
          <w:b w:val="0"/>
          <w:i w:val="0"/>
          <w:sz w:val="22"/>
          <w:szCs w:val="22"/>
          <w:lang w:bidi="ru-RU"/>
        </w:rPr>
        <w:t xml:space="preserve">, и уничтожить все изготовленные Принимающей стороной копии таких носителей в срок, установленный в соответствующем требовании Передающей стороны.  </w:t>
      </w:r>
    </w:p>
    <w:p w14:paraId="105C2EAE" w14:textId="4C9D06F5" w:rsidR="00B70B61" w:rsidRPr="00D164E9" w:rsidRDefault="008D6552" w:rsidP="008D6552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i w:val="0"/>
          <w:sz w:val="22"/>
          <w:szCs w:val="22"/>
          <w:lang w:bidi="ru-RU"/>
        </w:rPr>
        <w:t xml:space="preserve">б) при ликвидации Принимающей стороны, она </w:t>
      </w:r>
      <w:proofErr w:type="gramStart"/>
      <w:r w:rsidRPr="00D164E9">
        <w:rPr>
          <w:b w:val="0"/>
          <w:i w:val="0"/>
          <w:sz w:val="22"/>
          <w:szCs w:val="22"/>
          <w:lang w:bidi="ru-RU"/>
        </w:rPr>
        <w:t>обязана  возвратить</w:t>
      </w:r>
      <w:proofErr w:type="gramEnd"/>
      <w:r w:rsidRPr="00D164E9">
        <w:rPr>
          <w:b w:val="0"/>
          <w:i w:val="0"/>
          <w:sz w:val="22"/>
          <w:szCs w:val="22"/>
          <w:lang w:bidi="ru-RU"/>
        </w:rPr>
        <w:t xml:space="preserve"> информацию, составляющую </w:t>
      </w:r>
      <w:r w:rsidR="004C5800" w:rsidRPr="00D164E9">
        <w:rPr>
          <w:b w:val="0"/>
          <w:i w:val="0"/>
          <w:sz w:val="22"/>
          <w:szCs w:val="22"/>
          <w:lang w:bidi="ru-RU"/>
        </w:rPr>
        <w:t>конфиденциальную</w:t>
      </w:r>
      <w:r w:rsidRPr="00D164E9">
        <w:rPr>
          <w:b w:val="0"/>
          <w:i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i w:val="0"/>
          <w:sz w:val="22"/>
          <w:szCs w:val="22"/>
          <w:lang w:bidi="ru-RU"/>
        </w:rPr>
        <w:t>информацию</w:t>
      </w:r>
      <w:r w:rsidRPr="00D164E9">
        <w:rPr>
          <w:b w:val="0"/>
          <w:i w:val="0"/>
          <w:sz w:val="22"/>
          <w:szCs w:val="22"/>
          <w:lang w:bidi="ru-RU"/>
        </w:rPr>
        <w:t xml:space="preserve">, на всех носителях (в том числе изготовленных Принимающей стороной в соответствии с </w:t>
      </w:r>
      <w:r w:rsidR="00472083" w:rsidRPr="00D164E9">
        <w:rPr>
          <w:b w:val="0"/>
          <w:i w:val="0"/>
          <w:sz w:val="22"/>
          <w:szCs w:val="22"/>
          <w:lang w:bidi="ru-RU"/>
        </w:rPr>
        <w:t>Договором</w:t>
      </w:r>
      <w:r w:rsidRPr="00D164E9">
        <w:rPr>
          <w:b w:val="0"/>
          <w:i w:val="0"/>
          <w:sz w:val="22"/>
          <w:szCs w:val="22"/>
          <w:lang w:bidi="ru-RU"/>
        </w:rPr>
        <w:t>) Передающей стороне.</w:t>
      </w:r>
    </w:p>
    <w:p w14:paraId="3B7779FD" w14:textId="7296CBB2" w:rsidR="00B70B61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  <w:lang w:bidi="ru-RU"/>
        </w:rPr>
        <w:t>3</w:t>
      </w:r>
      <w:r w:rsidR="0027352C" w:rsidRPr="00D164E9">
        <w:rPr>
          <w:b w:val="0"/>
          <w:bCs w:val="0"/>
          <w:i w:val="0"/>
          <w:iCs w:val="0"/>
          <w:sz w:val="22"/>
          <w:szCs w:val="22"/>
          <w:lang w:bidi="ru-RU"/>
        </w:rPr>
        <w:t>.10</w:t>
      </w:r>
      <w:r w:rsidR="00B70B61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. Принимающая сторона обязана сохранять конфиденциальность информации, составляющей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конфиденциальную</w:t>
      </w:r>
      <w:r w:rsidR="00B70B61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bCs w:val="0"/>
          <w:i w:val="0"/>
          <w:iCs w:val="0"/>
          <w:sz w:val="22"/>
          <w:szCs w:val="22"/>
          <w:lang w:bidi="ru-RU"/>
        </w:rPr>
        <w:t>информацию</w:t>
      </w:r>
      <w:r w:rsidR="00B70B61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 Передающей стороны, до прекращения действия режима </w:t>
      </w:r>
      <w:r w:rsidR="008E0B2A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конфиденциальности </w:t>
      </w:r>
      <w:r w:rsidR="00B70B61" w:rsidRPr="00D164E9">
        <w:rPr>
          <w:b w:val="0"/>
          <w:bCs w:val="0"/>
          <w:i w:val="0"/>
          <w:iCs w:val="0"/>
          <w:sz w:val="22"/>
          <w:szCs w:val="22"/>
          <w:lang w:bidi="ru-RU"/>
        </w:rPr>
        <w:t xml:space="preserve">в отношении данной информации, в том числе в период после прекращения действия </w:t>
      </w:r>
      <w:r w:rsidR="00472083" w:rsidRPr="00D164E9">
        <w:rPr>
          <w:b w:val="0"/>
          <w:bCs w:val="0"/>
          <w:i w:val="0"/>
          <w:iCs w:val="0"/>
          <w:sz w:val="22"/>
          <w:szCs w:val="22"/>
          <w:lang w:bidi="ru-RU"/>
        </w:rPr>
        <w:t>Договора</w:t>
      </w:r>
      <w:r w:rsidR="00B70B61" w:rsidRPr="00D164E9">
        <w:rPr>
          <w:b w:val="0"/>
          <w:bCs w:val="0"/>
          <w:i w:val="0"/>
          <w:iCs w:val="0"/>
          <w:sz w:val="22"/>
          <w:szCs w:val="22"/>
        </w:rPr>
        <w:t>.</w:t>
      </w:r>
    </w:p>
    <w:p w14:paraId="718FC243" w14:textId="1E116ABF" w:rsidR="00A2150E" w:rsidRPr="00D164E9" w:rsidRDefault="00396AD6" w:rsidP="00B70B61">
      <w:pPr>
        <w:pStyle w:val="a6"/>
        <w:ind w:firstLine="709"/>
        <w:rPr>
          <w:b w:val="0"/>
          <w:bCs w:val="0"/>
          <w:i w:val="0"/>
          <w:iCs w:val="0"/>
          <w:sz w:val="22"/>
          <w:szCs w:val="22"/>
        </w:rPr>
      </w:pPr>
      <w:r w:rsidRPr="00D164E9">
        <w:rPr>
          <w:b w:val="0"/>
          <w:bCs w:val="0"/>
          <w:i w:val="0"/>
          <w:iCs w:val="0"/>
          <w:sz w:val="22"/>
          <w:szCs w:val="22"/>
        </w:rPr>
        <w:t>4</w:t>
      </w:r>
      <w:r w:rsidR="00A2150E" w:rsidRPr="00D164E9">
        <w:rPr>
          <w:b w:val="0"/>
          <w:bCs w:val="0"/>
          <w:i w:val="0"/>
          <w:iCs w:val="0"/>
          <w:sz w:val="22"/>
          <w:szCs w:val="22"/>
        </w:rPr>
        <w:t>. Ответственность сторон</w:t>
      </w:r>
    </w:p>
    <w:p w14:paraId="331C7F00" w14:textId="274B13E5" w:rsidR="00B70B61" w:rsidRPr="00D164E9" w:rsidRDefault="00396AD6" w:rsidP="00B70B61">
      <w:pPr>
        <w:pStyle w:val="21"/>
        <w:shd w:val="clear" w:color="auto" w:fill="auto"/>
        <w:tabs>
          <w:tab w:val="left" w:pos="3530"/>
        </w:tabs>
        <w:spacing w:line="240" w:lineRule="auto"/>
        <w:ind w:firstLine="709"/>
        <w:rPr>
          <w:b w:val="0"/>
          <w:sz w:val="22"/>
          <w:szCs w:val="22"/>
        </w:rPr>
      </w:pPr>
      <w:r w:rsidRPr="00D164E9">
        <w:rPr>
          <w:b w:val="0"/>
          <w:sz w:val="22"/>
          <w:szCs w:val="22"/>
          <w:lang w:bidi="ru-RU"/>
        </w:rPr>
        <w:t>4</w:t>
      </w:r>
      <w:r w:rsidR="00B70B61" w:rsidRPr="00D164E9">
        <w:rPr>
          <w:b w:val="0"/>
          <w:sz w:val="22"/>
          <w:szCs w:val="22"/>
          <w:lang w:bidi="ru-RU"/>
        </w:rPr>
        <w:t xml:space="preserve">.1. Принимающая сторона, допустившая разглашение информации, составляющей </w:t>
      </w:r>
      <w:r w:rsidR="004C5800" w:rsidRPr="00D164E9">
        <w:rPr>
          <w:b w:val="0"/>
          <w:sz w:val="22"/>
          <w:szCs w:val="22"/>
          <w:lang w:bidi="ru-RU"/>
        </w:rPr>
        <w:t>конфиденциальную</w:t>
      </w:r>
      <w:r w:rsidR="00B70B61" w:rsidRPr="00D164E9">
        <w:rPr>
          <w:b w:val="0"/>
          <w:sz w:val="22"/>
          <w:szCs w:val="22"/>
          <w:lang w:bidi="ru-RU"/>
        </w:rPr>
        <w:t xml:space="preserve"> </w:t>
      </w:r>
      <w:r w:rsidR="004C5800" w:rsidRPr="00D164E9">
        <w:rPr>
          <w:b w:val="0"/>
          <w:sz w:val="22"/>
          <w:szCs w:val="22"/>
          <w:lang w:bidi="ru-RU"/>
        </w:rPr>
        <w:t>информацию</w:t>
      </w:r>
      <w:r w:rsidR="00B70B61" w:rsidRPr="00D164E9">
        <w:rPr>
          <w:b w:val="0"/>
          <w:sz w:val="22"/>
          <w:szCs w:val="22"/>
          <w:lang w:bidi="ru-RU"/>
        </w:rPr>
        <w:t xml:space="preserve"> Передающей стороны, или её передачу (предоставление) третьим лицам с нарушением условий </w:t>
      </w:r>
      <w:r w:rsidR="00472083" w:rsidRPr="00D164E9">
        <w:rPr>
          <w:b w:val="0"/>
          <w:bCs w:val="0"/>
          <w:iCs/>
          <w:sz w:val="22"/>
          <w:szCs w:val="22"/>
          <w:lang w:bidi="ru-RU"/>
        </w:rPr>
        <w:t>Договора</w:t>
      </w:r>
      <w:r w:rsidR="0027352C" w:rsidRPr="00D164E9">
        <w:rPr>
          <w:b w:val="0"/>
          <w:sz w:val="22"/>
          <w:szCs w:val="22"/>
          <w:lang w:bidi="ru-RU"/>
        </w:rPr>
        <w:t xml:space="preserve"> и настоящего Приложения</w:t>
      </w:r>
      <w:r w:rsidR="00B70B61" w:rsidRPr="00D164E9">
        <w:rPr>
          <w:b w:val="0"/>
          <w:sz w:val="22"/>
          <w:szCs w:val="22"/>
          <w:lang w:bidi="ru-RU"/>
        </w:rPr>
        <w:t>, в том числе неумышленных, ошибочных действий или бездействия</w:t>
      </w:r>
      <w:r w:rsidR="0027352C" w:rsidRPr="00D164E9">
        <w:rPr>
          <w:b w:val="0"/>
          <w:sz w:val="22"/>
          <w:szCs w:val="22"/>
          <w:lang w:bidi="ru-RU"/>
        </w:rPr>
        <w:t>,</w:t>
      </w:r>
      <w:r w:rsidR="00B70B61" w:rsidRPr="00D164E9">
        <w:rPr>
          <w:b w:val="0"/>
          <w:sz w:val="22"/>
          <w:szCs w:val="22"/>
          <w:lang w:bidi="ru-RU"/>
        </w:rPr>
        <w:t xml:space="preserve"> несет ответственность в соответствии с законодательством</w:t>
      </w:r>
      <w:r w:rsidR="00B70B61" w:rsidRPr="00D164E9">
        <w:rPr>
          <w:rFonts w:eastAsia="Courier New"/>
          <w:b w:val="0"/>
          <w:bCs w:val="0"/>
          <w:color w:val="000000"/>
          <w:spacing w:val="0"/>
          <w:sz w:val="22"/>
          <w:szCs w:val="22"/>
          <w:lang w:bidi="ru-RU"/>
        </w:rPr>
        <w:t xml:space="preserve"> </w:t>
      </w:r>
      <w:r w:rsidR="00B70B61" w:rsidRPr="00D164E9">
        <w:rPr>
          <w:b w:val="0"/>
          <w:sz w:val="22"/>
          <w:szCs w:val="22"/>
          <w:lang w:bidi="ru-RU"/>
        </w:rPr>
        <w:t>Российской Федерации и обязана возместить убытки Передающей стороны</w:t>
      </w:r>
      <w:r w:rsidR="00B70B61" w:rsidRPr="00D164E9">
        <w:rPr>
          <w:b w:val="0"/>
          <w:sz w:val="22"/>
          <w:szCs w:val="22"/>
        </w:rPr>
        <w:t>.</w:t>
      </w:r>
    </w:p>
    <w:p w14:paraId="6740E3D0" w14:textId="77777777" w:rsidR="004214D6" w:rsidRPr="00D164E9" w:rsidRDefault="004214D6" w:rsidP="00F76996">
      <w:pPr>
        <w:pStyle w:val="a6"/>
        <w:jc w:val="center"/>
        <w:rPr>
          <w:b w:val="0"/>
          <w:bCs w:val="0"/>
          <w:i w:val="0"/>
          <w:iCs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1"/>
        <w:gridCol w:w="4990"/>
      </w:tblGrid>
      <w:tr w:rsidR="00945436" w:rsidRPr="00D164E9" w14:paraId="7D404B74" w14:textId="77777777" w:rsidTr="00D164E9">
        <w:tc>
          <w:tcPr>
            <w:tcW w:w="4931" w:type="dxa"/>
          </w:tcPr>
          <w:p w14:paraId="4B9E8013" w14:textId="40C398DB" w:rsidR="00945436" w:rsidRPr="00DD37B6" w:rsidRDefault="004460F5" w:rsidP="000235C8">
            <w:pPr>
              <w:jc w:val="center"/>
              <w:rPr>
                <w:b/>
                <w:sz w:val="22"/>
                <w:szCs w:val="22"/>
              </w:rPr>
            </w:pPr>
            <w:r w:rsidRPr="00DD37B6">
              <w:rPr>
                <w:b/>
                <w:sz w:val="22"/>
                <w:szCs w:val="22"/>
              </w:rPr>
              <w:t>ПОКУПАТЕЛЬ /</w:t>
            </w:r>
            <w:r w:rsidRPr="00DD37B6">
              <w:rPr>
                <w:b/>
              </w:rPr>
              <w:t xml:space="preserve"> </w:t>
            </w:r>
            <w:proofErr w:type="spellStart"/>
            <w:r w:rsidRPr="00DD37B6">
              <w:rPr>
                <w:b/>
              </w:rPr>
              <w:t>the</w:t>
            </w:r>
            <w:proofErr w:type="spellEnd"/>
            <w:r w:rsidRPr="00DD37B6">
              <w:rPr>
                <w:b/>
              </w:rPr>
              <w:t xml:space="preserve"> </w:t>
            </w:r>
            <w:proofErr w:type="spellStart"/>
            <w:r w:rsidRPr="00DD37B6">
              <w:rPr>
                <w:b/>
              </w:rPr>
              <w:t>Buyer</w:t>
            </w:r>
            <w:proofErr w:type="spellEnd"/>
            <w:r w:rsidR="00945436" w:rsidRPr="00DD37B6">
              <w:rPr>
                <w:b/>
                <w:sz w:val="22"/>
                <w:szCs w:val="22"/>
              </w:rPr>
              <w:t>:</w:t>
            </w:r>
          </w:p>
          <w:p w14:paraId="1AA43DFC" w14:textId="77777777" w:rsidR="000235C8" w:rsidRPr="00D164E9" w:rsidRDefault="000235C8" w:rsidP="000235C8">
            <w:pPr>
              <w:jc w:val="center"/>
              <w:rPr>
                <w:sz w:val="22"/>
                <w:szCs w:val="22"/>
              </w:rPr>
            </w:pPr>
          </w:p>
          <w:p w14:paraId="293AB5A8" w14:textId="4B9C9595" w:rsidR="000235C8" w:rsidRPr="00D164E9" w:rsidRDefault="000235C8" w:rsidP="00D164E9">
            <w:pPr>
              <w:pStyle w:val="a6"/>
              <w:jc w:val="center"/>
              <w:rPr>
                <w:sz w:val="22"/>
                <w:szCs w:val="22"/>
              </w:rPr>
            </w:pPr>
            <w:r w:rsidRPr="00D164E9">
              <w:rPr>
                <w:b w:val="0"/>
                <w:i w:val="0"/>
                <w:sz w:val="22"/>
                <w:szCs w:val="22"/>
              </w:rPr>
              <w:t>_____________________________________</w:t>
            </w:r>
          </w:p>
        </w:tc>
        <w:tc>
          <w:tcPr>
            <w:tcW w:w="4990" w:type="dxa"/>
          </w:tcPr>
          <w:p w14:paraId="4C57A7BA" w14:textId="295AC90F" w:rsidR="00945436" w:rsidRPr="00DD37B6" w:rsidRDefault="004460F5" w:rsidP="000235C8">
            <w:pPr>
              <w:jc w:val="center"/>
              <w:rPr>
                <w:b/>
                <w:sz w:val="22"/>
                <w:szCs w:val="22"/>
              </w:rPr>
            </w:pPr>
            <w:r w:rsidRPr="00DD37B6">
              <w:rPr>
                <w:b/>
                <w:sz w:val="22"/>
                <w:szCs w:val="22"/>
              </w:rPr>
              <w:t xml:space="preserve">ПОСТАВЩИК / </w:t>
            </w:r>
            <w:proofErr w:type="spellStart"/>
            <w:r w:rsidRPr="00DD37B6">
              <w:rPr>
                <w:b/>
              </w:rPr>
              <w:t>the</w:t>
            </w:r>
            <w:proofErr w:type="spellEnd"/>
            <w:r w:rsidRPr="00DD37B6">
              <w:rPr>
                <w:b/>
              </w:rPr>
              <w:t xml:space="preserve"> </w:t>
            </w:r>
            <w:proofErr w:type="spellStart"/>
            <w:r w:rsidRPr="00DD37B6">
              <w:rPr>
                <w:b/>
              </w:rPr>
              <w:t>Supplier</w:t>
            </w:r>
            <w:proofErr w:type="spellEnd"/>
            <w:r w:rsidR="00945436" w:rsidRPr="00DD37B6">
              <w:rPr>
                <w:b/>
                <w:sz w:val="22"/>
                <w:szCs w:val="22"/>
              </w:rPr>
              <w:t>:</w:t>
            </w:r>
          </w:p>
          <w:p w14:paraId="59CA5F2A" w14:textId="77777777" w:rsidR="000235C8" w:rsidRPr="00D164E9" w:rsidRDefault="000235C8" w:rsidP="000235C8">
            <w:pPr>
              <w:jc w:val="center"/>
              <w:rPr>
                <w:sz w:val="22"/>
                <w:szCs w:val="22"/>
              </w:rPr>
            </w:pPr>
          </w:p>
          <w:p w14:paraId="11F4F3F9" w14:textId="644BD0F8" w:rsidR="000235C8" w:rsidRPr="00D164E9" w:rsidRDefault="000235C8" w:rsidP="00D164E9">
            <w:pPr>
              <w:pStyle w:val="a6"/>
              <w:jc w:val="center"/>
              <w:rPr>
                <w:sz w:val="22"/>
                <w:szCs w:val="22"/>
              </w:rPr>
            </w:pPr>
            <w:r w:rsidRPr="00D164E9">
              <w:rPr>
                <w:b w:val="0"/>
                <w:i w:val="0"/>
                <w:sz w:val="22"/>
                <w:szCs w:val="22"/>
              </w:rPr>
              <w:t>________________________________________</w:t>
            </w:r>
          </w:p>
        </w:tc>
      </w:tr>
    </w:tbl>
    <w:p w14:paraId="269BA398" w14:textId="77777777" w:rsidR="00945436" w:rsidRPr="00D164E9" w:rsidRDefault="00945436">
      <w:pPr>
        <w:pStyle w:val="a6"/>
        <w:jc w:val="center"/>
        <w:rPr>
          <w:b w:val="0"/>
          <w:bCs w:val="0"/>
          <w:i w:val="0"/>
          <w:iCs w:val="0"/>
          <w:sz w:val="22"/>
          <w:szCs w:val="22"/>
        </w:rPr>
      </w:pPr>
    </w:p>
    <w:sectPr w:rsidR="00945436" w:rsidRPr="00D164E9" w:rsidSect="00D164E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734D6" w14:textId="77777777" w:rsidR="00682BD0" w:rsidRDefault="00682BD0">
      <w:r>
        <w:separator/>
      </w:r>
    </w:p>
  </w:endnote>
  <w:endnote w:type="continuationSeparator" w:id="0">
    <w:p w14:paraId="5129C57E" w14:textId="77777777" w:rsidR="00682BD0" w:rsidRDefault="0068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8A508" w14:textId="77777777" w:rsidR="001370B9" w:rsidRDefault="00DA6326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370B9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D7FE518" w14:textId="77777777" w:rsidR="001370B9" w:rsidRDefault="001370B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BB4CF" w14:textId="77777777" w:rsidR="001370B9" w:rsidRDefault="001370B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997B01" w14:textId="77777777" w:rsidR="00682BD0" w:rsidRDefault="00682BD0">
      <w:r>
        <w:separator/>
      </w:r>
    </w:p>
  </w:footnote>
  <w:footnote w:type="continuationSeparator" w:id="0">
    <w:p w14:paraId="17E022FB" w14:textId="77777777" w:rsidR="00682BD0" w:rsidRDefault="0068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6258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2F3A6D77" w14:textId="11569633" w:rsidR="00E1684B" w:rsidRPr="00131C14" w:rsidRDefault="00DA6326">
        <w:pPr>
          <w:pStyle w:val="a3"/>
          <w:jc w:val="center"/>
          <w:rPr>
            <w:sz w:val="22"/>
            <w:szCs w:val="22"/>
          </w:rPr>
        </w:pPr>
        <w:r w:rsidRPr="00131C14">
          <w:rPr>
            <w:sz w:val="22"/>
            <w:szCs w:val="22"/>
          </w:rPr>
          <w:fldChar w:fldCharType="begin"/>
        </w:r>
        <w:r w:rsidR="00E1684B" w:rsidRPr="00131C14">
          <w:rPr>
            <w:sz w:val="22"/>
            <w:szCs w:val="22"/>
          </w:rPr>
          <w:instrText>PAGE   \* MERGEFORMAT</w:instrText>
        </w:r>
        <w:r w:rsidRPr="00131C14">
          <w:rPr>
            <w:sz w:val="22"/>
            <w:szCs w:val="22"/>
          </w:rPr>
          <w:fldChar w:fldCharType="separate"/>
        </w:r>
        <w:r w:rsidR="00EF36C3">
          <w:rPr>
            <w:noProof/>
            <w:sz w:val="22"/>
            <w:szCs w:val="22"/>
          </w:rPr>
          <w:t>2</w:t>
        </w:r>
        <w:r w:rsidRPr="00131C14">
          <w:rPr>
            <w:sz w:val="22"/>
            <w:szCs w:val="22"/>
          </w:rPr>
          <w:fldChar w:fldCharType="end"/>
        </w:r>
      </w:p>
    </w:sdtContent>
  </w:sdt>
  <w:p w14:paraId="6F8642AC" w14:textId="77777777" w:rsidR="00E1684B" w:rsidRDefault="00E1684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884E" w14:textId="77777777" w:rsidR="00E1684B" w:rsidRDefault="00E1684B">
    <w:pPr>
      <w:pStyle w:val="a3"/>
      <w:jc w:val="center"/>
    </w:pPr>
  </w:p>
  <w:p w14:paraId="369B067B" w14:textId="77777777" w:rsidR="00E1684B" w:rsidRDefault="00E168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A4024"/>
    <w:multiLevelType w:val="multilevel"/>
    <w:tmpl w:val="F9EECB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D07E1"/>
    <w:multiLevelType w:val="multilevel"/>
    <w:tmpl w:val="85A0F4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2" w15:restartNumberingAfterBreak="0">
    <w:nsid w:val="071F69C5"/>
    <w:multiLevelType w:val="multilevel"/>
    <w:tmpl w:val="70C6EF2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876A87"/>
    <w:multiLevelType w:val="multilevel"/>
    <w:tmpl w:val="F9EECB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153843"/>
    <w:multiLevelType w:val="hybridMultilevel"/>
    <w:tmpl w:val="E6A01414"/>
    <w:lvl w:ilvl="0" w:tplc="1744143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9785DA4"/>
    <w:multiLevelType w:val="hybridMultilevel"/>
    <w:tmpl w:val="43464EE6"/>
    <w:lvl w:ilvl="0" w:tplc="67D4C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562E9"/>
    <w:multiLevelType w:val="multilevel"/>
    <w:tmpl w:val="02FE25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177FF1"/>
    <w:multiLevelType w:val="hybridMultilevel"/>
    <w:tmpl w:val="C916057C"/>
    <w:lvl w:ilvl="0" w:tplc="E01AC3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B58E4"/>
    <w:multiLevelType w:val="multilevel"/>
    <w:tmpl w:val="CF30F0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5C75BA9"/>
    <w:multiLevelType w:val="hybridMultilevel"/>
    <w:tmpl w:val="F16ED386"/>
    <w:lvl w:ilvl="0" w:tplc="5224C3A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FE74DD0"/>
    <w:multiLevelType w:val="hybridMultilevel"/>
    <w:tmpl w:val="ED9AE39E"/>
    <w:lvl w:ilvl="0" w:tplc="BBE24D6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1471060"/>
    <w:multiLevelType w:val="hybridMultilevel"/>
    <w:tmpl w:val="A6D49FC6"/>
    <w:lvl w:ilvl="0" w:tplc="5224C3A0">
      <w:start w:val="1"/>
      <w:numFmt w:val="decimal"/>
      <w:lvlText w:val="%1."/>
      <w:lvlJc w:val="left"/>
      <w:pPr>
        <w:ind w:left="28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6"/>
  </w:num>
  <w:num w:numId="10">
    <w:abstractNumId w:val="9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999"/>
    <w:rsid w:val="000078D4"/>
    <w:rsid w:val="000235C8"/>
    <w:rsid w:val="00042E0F"/>
    <w:rsid w:val="00054BB5"/>
    <w:rsid w:val="000605F1"/>
    <w:rsid w:val="000672F9"/>
    <w:rsid w:val="0007213F"/>
    <w:rsid w:val="000964A1"/>
    <w:rsid w:val="00097999"/>
    <w:rsid w:val="000A43DE"/>
    <w:rsid w:val="000B64DC"/>
    <w:rsid w:val="000C5352"/>
    <w:rsid w:val="000C7038"/>
    <w:rsid w:val="000D0FEF"/>
    <w:rsid w:val="000D3919"/>
    <w:rsid w:val="000E0D80"/>
    <w:rsid w:val="000E1AC4"/>
    <w:rsid w:val="000E443B"/>
    <w:rsid w:val="000F6CAE"/>
    <w:rsid w:val="00102527"/>
    <w:rsid w:val="00104E19"/>
    <w:rsid w:val="00107CA4"/>
    <w:rsid w:val="00131C14"/>
    <w:rsid w:val="001370B9"/>
    <w:rsid w:val="00154C89"/>
    <w:rsid w:val="00157E8B"/>
    <w:rsid w:val="00164890"/>
    <w:rsid w:val="00165A16"/>
    <w:rsid w:val="001867B0"/>
    <w:rsid w:val="00197E1D"/>
    <w:rsid w:val="001A6144"/>
    <w:rsid w:val="00211CD9"/>
    <w:rsid w:val="00213D4A"/>
    <w:rsid w:val="002209B8"/>
    <w:rsid w:val="002477BD"/>
    <w:rsid w:val="0027352C"/>
    <w:rsid w:val="00282A8D"/>
    <w:rsid w:val="00287C3E"/>
    <w:rsid w:val="0029354E"/>
    <w:rsid w:val="002A34DB"/>
    <w:rsid w:val="002B64DE"/>
    <w:rsid w:val="002D6539"/>
    <w:rsid w:val="00302C5E"/>
    <w:rsid w:val="00303397"/>
    <w:rsid w:val="00311C75"/>
    <w:rsid w:val="00322127"/>
    <w:rsid w:val="00332ADC"/>
    <w:rsid w:val="00346498"/>
    <w:rsid w:val="003602C1"/>
    <w:rsid w:val="00361987"/>
    <w:rsid w:val="003642DB"/>
    <w:rsid w:val="00366273"/>
    <w:rsid w:val="00382F99"/>
    <w:rsid w:val="00396AD6"/>
    <w:rsid w:val="003C334F"/>
    <w:rsid w:val="00404163"/>
    <w:rsid w:val="0041623E"/>
    <w:rsid w:val="004214D6"/>
    <w:rsid w:val="00427556"/>
    <w:rsid w:val="004460F5"/>
    <w:rsid w:val="00455571"/>
    <w:rsid w:val="00472083"/>
    <w:rsid w:val="004A161A"/>
    <w:rsid w:val="004C1E83"/>
    <w:rsid w:val="004C3474"/>
    <w:rsid w:val="004C5800"/>
    <w:rsid w:val="004D4EAA"/>
    <w:rsid w:val="004F11A4"/>
    <w:rsid w:val="00502C0C"/>
    <w:rsid w:val="00505CD9"/>
    <w:rsid w:val="005143FE"/>
    <w:rsid w:val="00553938"/>
    <w:rsid w:val="00557664"/>
    <w:rsid w:val="00563E50"/>
    <w:rsid w:val="00583CDC"/>
    <w:rsid w:val="00584AEE"/>
    <w:rsid w:val="005A0D0E"/>
    <w:rsid w:val="005F7EE7"/>
    <w:rsid w:val="00604FEC"/>
    <w:rsid w:val="006337E9"/>
    <w:rsid w:val="006378BB"/>
    <w:rsid w:val="00682BD0"/>
    <w:rsid w:val="006916D6"/>
    <w:rsid w:val="006975ED"/>
    <w:rsid w:val="006A53CE"/>
    <w:rsid w:val="006D79FF"/>
    <w:rsid w:val="00702E22"/>
    <w:rsid w:val="00705B6F"/>
    <w:rsid w:val="00717EAA"/>
    <w:rsid w:val="0072361C"/>
    <w:rsid w:val="007240A5"/>
    <w:rsid w:val="00753DBF"/>
    <w:rsid w:val="007566A2"/>
    <w:rsid w:val="007753A8"/>
    <w:rsid w:val="00775C1B"/>
    <w:rsid w:val="007A774E"/>
    <w:rsid w:val="007B6265"/>
    <w:rsid w:val="007C5977"/>
    <w:rsid w:val="007D2048"/>
    <w:rsid w:val="007E2460"/>
    <w:rsid w:val="007F2768"/>
    <w:rsid w:val="008139AD"/>
    <w:rsid w:val="00816A4A"/>
    <w:rsid w:val="00831104"/>
    <w:rsid w:val="008764BC"/>
    <w:rsid w:val="008908D8"/>
    <w:rsid w:val="008A185B"/>
    <w:rsid w:val="008A68B6"/>
    <w:rsid w:val="008A7054"/>
    <w:rsid w:val="008D3446"/>
    <w:rsid w:val="008D6552"/>
    <w:rsid w:val="008E0B2A"/>
    <w:rsid w:val="00904F79"/>
    <w:rsid w:val="009106D6"/>
    <w:rsid w:val="00912EF3"/>
    <w:rsid w:val="00921C06"/>
    <w:rsid w:val="00945436"/>
    <w:rsid w:val="009555C6"/>
    <w:rsid w:val="00974464"/>
    <w:rsid w:val="009848BB"/>
    <w:rsid w:val="009A31E8"/>
    <w:rsid w:val="009B515C"/>
    <w:rsid w:val="009B76CE"/>
    <w:rsid w:val="009C046F"/>
    <w:rsid w:val="009C539E"/>
    <w:rsid w:val="009E2BB8"/>
    <w:rsid w:val="009E2F2D"/>
    <w:rsid w:val="009F14C2"/>
    <w:rsid w:val="00A07997"/>
    <w:rsid w:val="00A12CB1"/>
    <w:rsid w:val="00A2150E"/>
    <w:rsid w:val="00A41390"/>
    <w:rsid w:val="00A41A75"/>
    <w:rsid w:val="00A718A9"/>
    <w:rsid w:val="00A836EB"/>
    <w:rsid w:val="00A91C03"/>
    <w:rsid w:val="00AA718E"/>
    <w:rsid w:val="00AB1B1D"/>
    <w:rsid w:val="00AB32AD"/>
    <w:rsid w:val="00AE1BDD"/>
    <w:rsid w:val="00AE6497"/>
    <w:rsid w:val="00AF2C80"/>
    <w:rsid w:val="00B03840"/>
    <w:rsid w:val="00B067AE"/>
    <w:rsid w:val="00B13300"/>
    <w:rsid w:val="00B453D9"/>
    <w:rsid w:val="00B46563"/>
    <w:rsid w:val="00B624B9"/>
    <w:rsid w:val="00B640AC"/>
    <w:rsid w:val="00B70B61"/>
    <w:rsid w:val="00B759C1"/>
    <w:rsid w:val="00B8705C"/>
    <w:rsid w:val="00B978C1"/>
    <w:rsid w:val="00BA174F"/>
    <w:rsid w:val="00BA39B8"/>
    <w:rsid w:val="00BC162A"/>
    <w:rsid w:val="00BC721B"/>
    <w:rsid w:val="00BD0368"/>
    <w:rsid w:val="00BD390F"/>
    <w:rsid w:val="00BE0BF9"/>
    <w:rsid w:val="00BF1933"/>
    <w:rsid w:val="00BF1E28"/>
    <w:rsid w:val="00C03733"/>
    <w:rsid w:val="00C218DF"/>
    <w:rsid w:val="00C31D66"/>
    <w:rsid w:val="00C359DB"/>
    <w:rsid w:val="00C411E3"/>
    <w:rsid w:val="00C62662"/>
    <w:rsid w:val="00CB5659"/>
    <w:rsid w:val="00CB71B2"/>
    <w:rsid w:val="00CC4C09"/>
    <w:rsid w:val="00CE6720"/>
    <w:rsid w:val="00CF1A76"/>
    <w:rsid w:val="00D164E9"/>
    <w:rsid w:val="00D33FB5"/>
    <w:rsid w:val="00D66B07"/>
    <w:rsid w:val="00D72478"/>
    <w:rsid w:val="00D81969"/>
    <w:rsid w:val="00D83FC3"/>
    <w:rsid w:val="00D84C4E"/>
    <w:rsid w:val="00D85283"/>
    <w:rsid w:val="00D911BF"/>
    <w:rsid w:val="00D95094"/>
    <w:rsid w:val="00DA6326"/>
    <w:rsid w:val="00DB2A5B"/>
    <w:rsid w:val="00DB5CE3"/>
    <w:rsid w:val="00DC1503"/>
    <w:rsid w:val="00DC18A2"/>
    <w:rsid w:val="00DC7E24"/>
    <w:rsid w:val="00DD37B6"/>
    <w:rsid w:val="00DE0F2E"/>
    <w:rsid w:val="00DE2792"/>
    <w:rsid w:val="00DE37FB"/>
    <w:rsid w:val="00DF5918"/>
    <w:rsid w:val="00DF7A59"/>
    <w:rsid w:val="00E12711"/>
    <w:rsid w:val="00E1684B"/>
    <w:rsid w:val="00E214B7"/>
    <w:rsid w:val="00E36703"/>
    <w:rsid w:val="00E57E7C"/>
    <w:rsid w:val="00E71F4B"/>
    <w:rsid w:val="00E86F7D"/>
    <w:rsid w:val="00EC1AB1"/>
    <w:rsid w:val="00EC2F0E"/>
    <w:rsid w:val="00EF2504"/>
    <w:rsid w:val="00EF36C3"/>
    <w:rsid w:val="00F169B4"/>
    <w:rsid w:val="00F22759"/>
    <w:rsid w:val="00F2790A"/>
    <w:rsid w:val="00F30532"/>
    <w:rsid w:val="00F372E2"/>
    <w:rsid w:val="00F46FA6"/>
    <w:rsid w:val="00F76996"/>
    <w:rsid w:val="00F84A57"/>
    <w:rsid w:val="00F91161"/>
    <w:rsid w:val="00F922EC"/>
    <w:rsid w:val="00F94D05"/>
    <w:rsid w:val="00FB583C"/>
    <w:rsid w:val="00FC7251"/>
    <w:rsid w:val="00FD70D4"/>
    <w:rsid w:val="00FF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E11A87F"/>
  <w15:docId w15:val="{0A68830C-BE83-4F03-B6E6-9BC07437C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A8D"/>
    <w:rPr>
      <w:sz w:val="24"/>
      <w:szCs w:val="24"/>
    </w:rPr>
  </w:style>
  <w:style w:type="paragraph" w:styleId="1">
    <w:name w:val="heading 1"/>
    <w:basedOn w:val="a"/>
    <w:next w:val="a"/>
    <w:qFormat/>
    <w:rsid w:val="00282A8D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2A8D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 Indent"/>
    <w:basedOn w:val="a"/>
    <w:rsid w:val="00282A8D"/>
    <w:pPr>
      <w:widowControl w:val="0"/>
      <w:spacing w:line="280" w:lineRule="exact"/>
      <w:ind w:firstLine="709"/>
      <w:jc w:val="both"/>
    </w:pPr>
    <w:rPr>
      <w:snapToGrid w:val="0"/>
      <w:szCs w:val="20"/>
    </w:rPr>
  </w:style>
  <w:style w:type="paragraph" w:styleId="2">
    <w:name w:val="Body Text Indent 2"/>
    <w:basedOn w:val="a"/>
    <w:rsid w:val="00282A8D"/>
    <w:pPr>
      <w:widowControl w:val="0"/>
      <w:spacing w:line="360" w:lineRule="auto"/>
      <w:ind w:firstLine="839"/>
      <w:jc w:val="both"/>
    </w:pPr>
    <w:rPr>
      <w:snapToGrid w:val="0"/>
      <w:szCs w:val="20"/>
    </w:rPr>
  </w:style>
  <w:style w:type="paragraph" w:styleId="3">
    <w:name w:val="Body Text 3"/>
    <w:basedOn w:val="a"/>
    <w:rsid w:val="00282A8D"/>
    <w:rPr>
      <w:b/>
      <w:bCs/>
      <w:i/>
      <w:iCs/>
    </w:rPr>
  </w:style>
  <w:style w:type="paragraph" w:styleId="a6">
    <w:name w:val="Body Text"/>
    <w:basedOn w:val="a"/>
    <w:link w:val="a7"/>
    <w:rsid w:val="00282A8D"/>
    <w:pPr>
      <w:jc w:val="both"/>
    </w:pPr>
    <w:rPr>
      <w:b/>
      <w:bCs/>
      <w:i/>
      <w:iCs/>
    </w:rPr>
  </w:style>
  <w:style w:type="paragraph" w:styleId="a8">
    <w:name w:val="footer"/>
    <w:basedOn w:val="a"/>
    <w:rsid w:val="00282A8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82A8D"/>
  </w:style>
  <w:style w:type="paragraph" w:styleId="30">
    <w:name w:val="Body Text Indent 3"/>
    <w:basedOn w:val="a"/>
    <w:rsid w:val="00282A8D"/>
    <w:pPr>
      <w:ind w:left="360"/>
    </w:pPr>
    <w:rPr>
      <w:b/>
      <w:bCs/>
      <w:i/>
      <w:iCs/>
      <w:sz w:val="22"/>
    </w:rPr>
  </w:style>
  <w:style w:type="paragraph" w:styleId="aa">
    <w:name w:val="Balloon Text"/>
    <w:basedOn w:val="a"/>
    <w:link w:val="ab"/>
    <w:semiHidden/>
    <w:unhideWhenUsed/>
    <w:rsid w:val="00A836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A836E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semiHidden/>
    <w:unhideWhenUsed/>
    <w:rsid w:val="00B624B9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B624B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B624B9"/>
  </w:style>
  <w:style w:type="paragraph" w:styleId="af">
    <w:name w:val="annotation subject"/>
    <w:basedOn w:val="ad"/>
    <w:next w:val="ad"/>
    <w:link w:val="af0"/>
    <w:semiHidden/>
    <w:unhideWhenUsed/>
    <w:rsid w:val="00B624B9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B624B9"/>
    <w:rPr>
      <w:b/>
      <w:bCs/>
    </w:rPr>
  </w:style>
  <w:style w:type="character" w:customStyle="1" w:styleId="10">
    <w:name w:val="Заголовок №1_"/>
    <w:basedOn w:val="a0"/>
    <w:link w:val="11"/>
    <w:rsid w:val="004214D6"/>
    <w:rPr>
      <w:b/>
      <w:bCs/>
      <w:spacing w:val="4"/>
      <w:shd w:val="clear" w:color="auto" w:fill="FFFFFF"/>
    </w:rPr>
  </w:style>
  <w:style w:type="paragraph" w:customStyle="1" w:styleId="11">
    <w:name w:val="Заголовок №1"/>
    <w:basedOn w:val="a"/>
    <w:link w:val="10"/>
    <w:rsid w:val="004214D6"/>
    <w:pPr>
      <w:widowControl w:val="0"/>
      <w:shd w:val="clear" w:color="auto" w:fill="FFFFFF"/>
      <w:spacing w:line="317" w:lineRule="exact"/>
      <w:ind w:firstLine="660"/>
      <w:jc w:val="both"/>
      <w:outlineLvl w:val="0"/>
    </w:pPr>
    <w:rPr>
      <w:b/>
      <w:bCs/>
      <w:spacing w:val="4"/>
      <w:sz w:val="20"/>
      <w:szCs w:val="20"/>
    </w:rPr>
  </w:style>
  <w:style w:type="character" w:customStyle="1" w:styleId="20">
    <w:name w:val="Заголовок №2_"/>
    <w:basedOn w:val="a0"/>
    <w:link w:val="21"/>
    <w:rsid w:val="00B70B61"/>
    <w:rPr>
      <w:b/>
      <w:bCs/>
      <w:spacing w:val="4"/>
      <w:shd w:val="clear" w:color="auto" w:fill="FFFFFF"/>
    </w:rPr>
  </w:style>
  <w:style w:type="paragraph" w:customStyle="1" w:styleId="21">
    <w:name w:val="Заголовок №2"/>
    <w:basedOn w:val="a"/>
    <w:link w:val="20"/>
    <w:rsid w:val="00B70B61"/>
    <w:pPr>
      <w:widowControl w:val="0"/>
      <w:shd w:val="clear" w:color="auto" w:fill="FFFFFF"/>
      <w:spacing w:line="317" w:lineRule="exact"/>
      <w:jc w:val="both"/>
      <w:outlineLvl w:val="1"/>
    </w:pPr>
    <w:rPr>
      <w:b/>
      <w:bCs/>
      <w:spacing w:val="4"/>
      <w:sz w:val="20"/>
      <w:szCs w:val="20"/>
    </w:rPr>
  </w:style>
  <w:style w:type="paragraph" w:styleId="af1">
    <w:name w:val="List Paragraph"/>
    <w:basedOn w:val="a"/>
    <w:uiPriority w:val="34"/>
    <w:qFormat/>
    <w:rsid w:val="003C334F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E1684B"/>
  </w:style>
  <w:style w:type="character" w:customStyle="1" w:styleId="a7">
    <w:name w:val="Основной текст Знак"/>
    <w:basedOn w:val="a0"/>
    <w:link w:val="a6"/>
    <w:rsid w:val="008D6552"/>
    <w:rPr>
      <w:b/>
      <w:bCs/>
      <w:i/>
      <w:iCs/>
      <w:sz w:val="24"/>
      <w:szCs w:val="24"/>
    </w:rPr>
  </w:style>
  <w:style w:type="table" w:styleId="af2">
    <w:name w:val="Table Grid"/>
    <w:basedOn w:val="a1"/>
    <w:rsid w:val="00F92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7236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6724-5111-47B0-A027-950A7142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6935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УСЛОВИЯ О КОНФИДЕНЦИАЛЬНОСТИ</vt:lpstr>
    </vt:vector>
  </TitlesOfParts>
  <Company>Атомстройэкспорт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УСЛОВИЯ О КОНФИДЕНЦИАЛЬНОСТИ</dc:title>
  <dc:creator>Никишин</dc:creator>
  <cp:lastModifiedBy>Пастушенко Александр Александрович</cp:lastModifiedBy>
  <cp:revision>6</cp:revision>
  <cp:lastPrinted>2016-07-25T07:20:00Z</cp:lastPrinted>
  <dcterms:created xsi:type="dcterms:W3CDTF">2021-11-11T08:58:00Z</dcterms:created>
  <dcterms:modified xsi:type="dcterms:W3CDTF">2021-11-29T14:59:00Z</dcterms:modified>
</cp:coreProperties>
</file>